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748F" w14:textId="77777777" w:rsidR="00815BA8" w:rsidRDefault="00815BA8" w:rsidP="00815BA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</w:p>
    <w:p w14:paraId="697189D5" w14:textId="77777777" w:rsidR="00815BA8" w:rsidRDefault="00815BA8" w:rsidP="00815BA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Nombre: </w:t>
      </w:r>
      <w:commentRangeStart w:id="0"/>
      <w:r>
        <w:rPr>
          <w:rFonts w:ascii="Times New Roman" w:hAnsi="Times New Roman" w:cs="Times New Roman"/>
          <w:b/>
          <w:bCs/>
          <w:lang w:val="es-ES"/>
        </w:rPr>
        <w:t>Oscar de la Jara</w:t>
      </w:r>
      <w:commentRangeEnd w:id="0"/>
      <w:r w:rsidR="00A55640">
        <w:rPr>
          <w:rStyle w:val="Refdecomentario"/>
        </w:rPr>
        <w:commentReference w:id="0"/>
      </w:r>
    </w:p>
    <w:p w14:paraId="73D147F0" w14:textId="1D5D878A" w:rsidR="00815BA8" w:rsidRDefault="005B3A85" w:rsidP="00815BA8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"/>
        </w:rPr>
        <w:t>Ficha</w:t>
      </w:r>
      <w:r w:rsidR="00815BA8">
        <w:rPr>
          <w:rFonts w:ascii="Times New Roman" w:hAnsi="Times New Roman" w:cs="Times New Roman"/>
          <w:b/>
          <w:bCs/>
          <w:sz w:val="28"/>
          <w:szCs w:val="28"/>
          <w:lang w:val="es-ES"/>
        </w:rPr>
        <w:t>:</w:t>
      </w:r>
      <w:r w:rsidR="00815BA8" w:rsidRPr="00815BA8">
        <w:rPr>
          <w:rFonts w:ascii="Times New Roman" w:hAnsi="Times New Roman" w:cs="Times New Roman"/>
        </w:rPr>
        <w:t xml:space="preserve"> </w:t>
      </w:r>
      <w:r w:rsidR="00815BA8">
        <w:rPr>
          <w:rFonts w:ascii="Times New Roman" w:hAnsi="Times New Roman" w:cs="Times New Roman"/>
        </w:rPr>
        <w:t xml:space="preserve">Becker, Howard (2011). “Abrumado por la </w:t>
      </w:r>
      <w:proofErr w:type="spellStart"/>
      <w:r w:rsidR="00815BA8">
        <w:rPr>
          <w:rFonts w:ascii="Times New Roman" w:hAnsi="Times New Roman" w:cs="Times New Roman"/>
        </w:rPr>
        <w:t>bibliografía</w:t>
      </w:r>
      <w:proofErr w:type="spellEnd"/>
      <w:r w:rsidR="00815BA8">
        <w:rPr>
          <w:rFonts w:ascii="Times New Roman" w:hAnsi="Times New Roman" w:cs="Times New Roman"/>
        </w:rPr>
        <w:t xml:space="preserve">”. En: </w:t>
      </w:r>
      <w:r w:rsidR="00815BA8">
        <w:rPr>
          <w:rFonts w:ascii="Times New Roman" w:hAnsi="Times New Roman" w:cs="Times New Roman"/>
          <w:i/>
          <w:iCs/>
        </w:rPr>
        <w:t xml:space="preserve">Manual de escritura para </w:t>
      </w:r>
      <w:proofErr w:type="spellStart"/>
      <w:r w:rsidR="00815BA8">
        <w:rPr>
          <w:rFonts w:ascii="Times New Roman" w:hAnsi="Times New Roman" w:cs="Times New Roman"/>
          <w:i/>
          <w:iCs/>
        </w:rPr>
        <w:t>científicos</w:t>
      </w:r>
      <w:proofErr w:type="spellEnd"/>
      <w:r w:rsidR="00815BA8">
        <w:rPr>
          <w:rFonts w:ascii="Times New Roman" w:hAnsi="Times New Roman" w:cs="Times New Roman"/>
          <w:i/>
          <w:iCs/>
        </w:rPr>
        <w:t xml:space="preserve"> sociales: </w:t>
      </w:r>
      <w:proofErr w:type="spellStart"/>
      <w:r w:rsidR="00815BA8">
        <w:rPr>
          <w:rFonts w:ascii="Times New Roman" w:hAnsi="Times New Roman" w:cs="Times New Roman"/>
          <w:i/>
          <w:iCs/>
        </w:rPr>
        <w:t>cómo</w:t>
      </w:r>
      <w:proofErr w:type="spellEnd"/>
      <w:r w:rsidR="00815BA8">
        <w:rPr>
          <w:rFonts w:ascii="Times New Roman" w:hAnsi="Times New Roman" w:cs="Times New Roman"/>
          <w:i/>
          <w:iCs/>
        </w:rPr>
        <w:t xml:space="preserve"> empezar y terminar una tesis, un libro o un </w:t>
      </w:r>
      <w:proofErr w:type="spellStart"/>
      <w:r w:rsidR="00815BA8">
        <w:rPr>
          <w:rFonts w:ascii="Times New Roman" w:hAnsi="Times New Roman" w:cs="Times New Roman"/>
          <w:i/>
          <w:iCs/>
        </w:rPr>
        <w:t>artículo</w:t>
      </w:r>
      <w:proofErr w:type="spellEnd"/>
      <w:r w:rsidR="00815BA8">
        <w:rPr>
          <w:rFonts w:ascii="Times New Roman" w:hAnsi="Times New Roman" w:cs="Times New Roman"/>
        </w:rPr>
        <w:t>. (pp. 171-187)</w:t>
      </w:r>
      <w:r w:rsidR="00815BA8">
        <w:rPr>
          <w:rFonts w:ascii="Times New Roman" w:hAnsi="Times New Roman" w:cs="Times New Roman"/>
          <w:lang w:val="es-ES"/>
        </w:rPr>
        <w:t xml:space="preserve">. Buenos Aires: </w:t>
      </w:r>
      <w:r w:rsidR="00815BA8">
        <w:rPr>
          <w:rFonts w:ascii="Times New Roman" w:hAnsi="Times New Roman" w:cs="Times New Roman"/>
        </w:rPr>
        <w:t>Siglo Veintiuno Editores</w:t>
      </w:r>
      <w:r w:rsidR="00815BA8">
        <w:rPr>
          <w:rFonts w:ascii="Times New Roman" w:hAnsi="Times New Roman" w:cs="Times New Roman"/>
          <w:lang w:val="es-ES"/>
        </w:rPr>
        <w:t>.</w:t>
      </w:r>
    </w:p>
    <w:p w14:paraId="2899E225" w14:textId="77777777" w:rsidR="005B3A85" w:rsidRDefault="005B3A85" w:rsidP="005B3A85">
      <w:pPr>
        <w:jc w:val="both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Palabras clave </w:t>
      </w:r>
    </w:p>
    <w:p w14:paraId="4CE8795B" w14:textId="7F1FF1D4" w:rsidR="005B3A85" w:rsidRDefault="00CE744A" w:rsidP="005B3A8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creatividad</w:t>
      </w:r>
      <w:r w:rsidR="008A1A7E">
        <w:rPr>
          <w:rFonts w:ascii="Times New Roman" w:hAnsi="Times New Roman" w:cs="Times New Roman"/>
          <w:lang w:val="es-ES"/>
        </w:rPr>
        <w:t xml:space="preserve">; clásicos; </w:t>
      </w:r>
      <w:r w:rsidR="00180AF0">
        <w:rPr>
          <w:rFonts w:ascii="Times New Roman" w:hAnsi="Times New Roman" w:cs="Times New Roman"/>
          <w:lang w:val="es-ES"/>
        </w:rPr>
        <w:t>literatura</w:t>
      </w:r>
      <w:r w:rsidR="005B3A85">
        <w:rPr>
          <w:rFonts w:ascii="Times New Roman" w:hAnsi="Times New Roman" w:cs="Times New Roman"/>
          <w:lang w:val="es-ES"/>
        </w:rPr>
        <w:t xml:space="preserve">; </w:t>
      </w:r>
      <w:r w:rsidR="00180AF0">
        <w:rPr>
          <w:rFonts w:ascii="Times New Roman" w:hAnsi="Times New Roman" w:cs="Times New Roman"/>
          <w:lang w:val="es-ES"/>
        </w:rPr>
        <w:t>i</w:t>
      </w:r>
      <w:r w:rsidR="005B3A85">
        <w:rPr>
          <w:rFonts w:ascii="Times New Roman" w:hAnsi="Times New Roman" w:cs="Times New Roman"/>
          <w:lang w:val="es-ES"/>
        </w:rPr>
        <w:t xml:space="preserve">nvestigación; </w:t>
      </w:r>
      <w:r w:rsidR="00180AF0">
        <w:rPr>
          <w:rFonts w:ascii="Times New Roman" w:hAnsi="Times New Roman" w:cs="Times New Roman"/>
          <w:lang w:val="es-ES"/>
        </w:rPr>
        <w:t>b</w:t>
      </w:r>
      <w:r w:rsidR="005B3A85">
        <w:rPr>
          <w:rFonts w:ascii="Times New Roman" w:hAnsi="Times New Roman" w:cs="Times New Roman"/>
          <w:lang w:val="es-ES"/>
        </w:rPr>
        <w:t>ibliografía</w:t>
      </w:r>
      <w:r w:rsidR="00180AF0">
        <w:rPr>
          <w:rFonts w:ascii="Times New Roman" w:hAnsi="Times New Roman" w:cs="Times New Roman"/>
          <w:lang w:val="es-ES"/>
        </w:rPr>
        <w:t>.</w:t>
      </w:r>
    </w:p>
    <w:p w14:paraId="0D848289" w14:textId="70004B39" w:rsidR="005B3A85" w:rsidRDefault="005B3A85" w:rsidP="005B3A85">
      <w:pPr>
        <w:jc w:val="both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Síntesis </w:t>
      </w:r>
    </w:p>
    <w:p w14:paraId="5652AD36" w14:textId="6C6C21F0" w:rsidR="00A113FC" w:rsidRDefault="00A113FC" w:rsidP="005B3A8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El texto </w:t>
      </w:r>
      <w:r w:rsidR="006E136C">
        <w:rPr>
          <w:rFonts w:ascii="Times New Roman" w:hAnsi="Times New Roman" w:cs="Times New Roman"/>
          <w:lang w:val="es-ES"/>
        </w:rPr>
        <w:t xml:space="preserve">propone introducirnos a la manera ideal de confeccionar una </w:t>
      </w:r>
      <w:r w:rsidR="00F269E9">
        <w:rPr>
          <w:rFonts w:ascii="Times New Roman" w:hAnsi="Times New Roman" w:cs="Times New Roman"/>
          <w:lang w:val="es-ES"/>
        </w:rPr>
        <w:t>bibliografía y su uso en el proceso de investigación académica.</w:t>
      </w:r>
      <w:r w:rsidR="00C700A0">
        <w:rPr>
          <w:rFonts w:ascii="Times New Roman" w:hAnsi="Times New Roman" w:cs="Times New Roman"/>
          <w:lang w:val="es-ES"/>
        </w:rPr>
        <w:t xml:space="preserve"> </w:t>
      </w:r>
      <w:r w:rsidR="00B96D01">
        <w:rPr>
          <w:rFonts w:ascii="Times New Roman" w:hAnsi="Times New Roman" w:cs="Times New Roman"/>
          <w:lang w:val="es-ES"/>
        </w:rPr>
        <w:t xml:space="preserve">Howard Becker retoma los planteamientos de </w:t>
      </w:r>
      <w:proofErr w:type="spellStart"/>
      <w:r w:rsidR="00B96D01">
        <w:rPr>
          <w:rFonts w:ascii="Times New Roman" w:hAnsi="Times New Roman" w:cs="Times New Roman"/>
          <w:lang w:val="es-ES"/>
        </w:rPr>
        <w:t>Stinchcombe</w:t>
      </w:r>
      <w:proofErr w:type="spellEnd"/>
      <w:r w:rsidR="00B96D01">
        <w:rPr>
          <w:rFonts w:ascii="Times New Roman" w:hAnsi="Times New Roman" w:cs="Times New Roman"/>
          <w:lang w:val="es-ES"/>
        </w:rPr>
        <w:t xml:space="preserve"> sobre </w:t>
      </w:r>
      <w:r w:rsidR="008524D7">
        <w:rPr>
          <w:rFonts w:ascii="Times New Roman" w:hAnsi="Times New Roman" w:cs="Times New Roman"/>
          <w:lang w:val="es-ES"/>
        </w:rPr>
        <w:t>la variedad de usos que se le puede dar a la literatura en el proceso de investigación</w:t>
      </w:r>
      <w:r w:rsidR="00645AE1">
        <w:rPr>
          <w:rFonts w:ascii="Times New Roman" w:hAnsi="Times New Roman" w:cs="Times New Roman"/>
          <w:lang w:val="es-ES"/>
        </w:rPr>
        <w:t xml:space="preserve">. Como </w:t>
      </w:r>
      <w:r w:rsidR="009F1C86">
        <w:rPr>
          <w:rFonts w:ascii="Times New Roman" w:hAnsi="Times New Roman" w:cs="Times New Roman"/>
          <w:lang w:val="es-ES"/>
        </w:rPr>
        <w:t xml:space="preserve">sabemos las ideas nunca son totalmente originales y por ende la mayoría de las ideas en la actualidad provienen de discusiones que se han llevado a cabo a lo largo del tiempo. Es por esto que </w:t>
      </w:r>
      <w:r w:rsidR="00F93240">
        <w:rPr>
          <w:rFonts w:ascii="Times New Roman" w:hAnsi="Times New Roman" w:cs="Times New Roman"/>
          <w:lang w:val="es-ES"/>
        </w:rPr>
        <w:t>la lectura de los clásicos es primordial, antes y durante el proceso de investigación</w:t>
      </w:r>
      <w:r w:rsidR="00A22125">
        <w:rPr>
          <w:rFonts w:ascii="Times New Roman" w:hAnsi="Times New Roman" w:cs="Times New Roman"/>
          <w:lang w:val="es-ES"/>
        </w:rPr>
        <w:t xml:space="preserve">. La bibliografía </w:t>
      </w:r>
      <w:r w:rsidR="00226AE1">
        <w:rPr>
          <w:rFonts w:ascii="Times New Roman" w:hAnsi="Times New Roman" w:cs="Times New Roman"/>
          <w:lang w:val="es-ES"/>
        </w:rPr>
        <w:t xml:space="preserve">también cumple una función organizacional, </w:t>
      </w:r>
      <w:r w:rsidR="002328B8">
        <w:rPr>
          <w:rFonts w:ascii="Times New Roman" w:hAnsi="Times New Roman" w:cs="Times New Roman"/>
          <w:lang w:val="es-ES"/>
        </w:rPr>
        <w:t xml:space="preserve">donde una comunidad intelectual tiene </w:t>
      </w:r>
      <w:r w:rsidR="00E518EA">
        <w:rPr>
          <w:rFonts w:ascii="Times New Roman" w:hAnsi="Times New Roman" w:cs="Times New Roman"/>
          <w:lang w:val="es-ES"/>
        </w:rPr>
        <w:t xml:space="preserve">un acuerdo con </w:t>
      </w:r>
      <w:r w:rsidR="002328B8">
        <w:rPr>
          <w:rFonts w:ascii="Times New Roman" w:hAnsi="Times New Roman" w:cs="Times New Roman"/>
          <w:lang w:val="es-ES"/>
        </w:rPr>
        <w:t xml:space="preserve">las ideas </w:t>
      </w:r>
      <w:r w:rsidR="00E518EA">
        <w:rPr>
          <w:rFonts w:ascii="Times New Roman" w:hAnsi="Times New Roman" w:cs="Times New Roman"/>
          <w:lang w:val="es-ES"/>
        </w:rPr>
        <w:t>y los contenidos de los clásicos</w:t>
      </w:r>
      <w:r w:rsidR="00DD0C03">
        <w:rPr>
          <w:rFonts w:ascii="Times New Roman" w:hAnsi="Times New Roman" w:cs="Times New Roman"/>
          <w:lang w:val="es-ES"/>
        </w:rPr>
        <w:t xml:space="preserve">. La lectura de clásicos sirve como guía para producir adecuadamente una </w:t>
      </w:r>
      <w:r w:rsidR="006E640D">
        <w:rPr>
          <w:rFonts w:ascii="Times New Roman" w:hAnsi="Times New Roman" w:cs="Times New Roman"/>
          <w:lang w:val="es-ES"/>
        </w:rPr>
        <w:t>investigación académica y además como un desafío intelectual para los estudiantes</w:t>
      </w:r>
      <w:r w:rsidR="00CD25BB">
        <w:rPr>
          <w:rFonts w:ascii="Times New Roman" w:hAnsi="Times New Roman" w:cs="Times New Roman"/>
          <w:lang w:val="es-ES"/>
        </w:rPr>
        <w:t>, el manejar los clásicos</w:t>
      </w:r>
      <w:r w:rsidR="00F86921">
        <w:rPr>
          <w:rFonts w:ascii="Times New Roman" w:hAnsi="Times New Roman" w:cs="Times New Roman"/>
          <w:lang w:val="es-ES"/>
        </w:rPr>
        <w:t>.</w:t>
      </w:r>
    </w:p>
    <w:p w14:paraId="3DA0542A" w14:textId="0FCF722F" w:rsidR="005B3A85" w:rsidRDefault="00F86921" w:rsidP="005B3A8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Becker discute el mal y buen uso de la bibliografía según su</w:t>
      </w:r>
      <w:r w:rsidR="00CD25BB">
        <w:rPr>
          <w:rFonts w:ascii="Times New Roman" w:hAnsi="Times New Roman" w:cs="Times New Roman"/>
          <w:lang w:val="es-ES"/>
        </w:rPr>
        <w:t xml:space="preserve"> propia trayectoria</w:t>
      </w:r>
      <w:r w:rsidR="008E302B">
        <w:rPr>
          <w:rFonts w:ascii="Times New Roman" w:hAnsi="Times New Roman" w:cs="Times New Roman"/>
          <w:lang w:val="es-ES"/>
        </w:rPr>
        <w:t xml:space="preserve">, reconociendo el trabajo cooperativo como forma de utilizar planteamientos ya elaborados </w:t>
      </w:r>
      <w:r w:rsidR="009F1BCE">
        <w:rPr>
          <w:rFonts w:ascii="Times New Roman" w:hAnsi="Times New Roman" w:cs="Times New Roman"/>
          <w:lang w:val="es-ES"/>
        </w:rPr>
        <w:t>y pulidos para la construcción de una argumentación original.</w:t>
      </w:r>
      <w:r w:rsidR="005E5E76">
        <w:rPr>
          <w:rFonts w:ascii="Times New Roman" w:hAnsi="Times New Roman" w:cs="Times New Roman"/>
          <w:lang w:val="es-ES"/>
        </w:rPr>
        <w:t xml:space="preserve"> Según Becker, el mal uso de la bibliografía se da por la influencia de la “hegemonía ideológica” que representan los clásicos en la comunidad académica</w:t>
      </w:r>
      <w:r w:rsidR="00CE450F">
        <w:rPr>
          <w:rFonts w:ascii="Times New Roman" w:hAnsi="Times New Roman" w:cs="Times New Roman"/>
          <w:lang w:val="es-ES"/>
        </w:rPr>
        <w:t>, la bibliografía puede terminar jugando en contra de quien la manej</w:t>
      </w:r>
      <w:r w:rsidR="004C62F4">
        <w:rPr>
          <w:rFonts w:ascii="Times New Roman" w:hAnsi="Times New Roman" w:cs="Times New Roman"/>
          <w:lang w:val="es-ES"/>
        </w:rPr>
        <w:t>a al coartar las posibilidades de diferencia en los investigadores.</w:t>
      </w:r>
    </w:p>
    <w:p w14:paraId="4AC9A9FF" w14:textId="77777777" w:rsidR="005B3A85" w:rsidRDefault="005B3A85" w:rsidP="005B3A8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Comentario crítico </w:t>
      </w:r>
    </w:p>
    <w:p w14:paraId="358B7434" w14:textId="017CD044" w:rsidR="005B3A85" w:rsidRDefault="00E441CD" w:rsidP="005B3A8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¿Cuál es el espacio para la creatividad del </w:t>
      </w:r>
      <w:r w:rsidR="00A77CF6">
        <w:rPr>
          <w:rFonts w:ascii="Times New Roman" w:hAnsi="Times New Roman" w:cs="Times New Roman"/>
          <w:lang w:val="es-ES"/>
        </w:rPr>
        <w:t>investigador en la revisión de la bibliografía?</w:t>
      </w:r>
    </w:p>
    <w:p w14:paraId="2E262856" w14:textId="25E019C6" w:rsidR="00A77CF6" w:rsidRDefault="00D55184" w:rsidP="005B3A85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La bibliografía es una herramienta q</w:t>
      </w:r>
      <w:r w:rsidR="00A91333">
        <w:rPr>
          <w:rFonts w:ascii="Times New Roman" w:hAnsi="Times New Roman" w:cs="Times New Roman"/>
          <w:lang w:val="es-ES"/>
        </w:rPr>
        <w:t>ue debiese operar a favor de quien la maneja, su uso adecuado</w:t>
      </w:r>
      <w:r w:rsidR="002C3DC4">
        <w:rPr>
          <w:rFonts w:ascii="Times New Roman" w:hAnsi="Times New Roman" w:cs="Times New Roman"/>
          <w:lang w:val="es-ES"/>
        </w:rPr>
        <w:t xml:space="preserve"> basta con no contradecir y </w:t>
      </w:r>
      <w:r w:rsidR="000B6552">
        <w:rPr>
          <w:rFonts w:ascii="Times New Roman" w:hAnsi="Times New Roman" w:cs="Times New Roman"/>
          <w:lang w:val="es-ES"/>
        </w:rPr>
        <w:t xml:space="preserve">dar el crédito necesario a quien corresponda, </w:t>
      </w:r>
      <w:r w:rsidR="0045733E">
        <w:rPr>
          <w:rFonts w:ascii="Times New Roman" w:hAnsi="Times New Roman" w:cs="Times New Roman"/>
          <w:lang w:val="es-ES"/>
        </w:rPr>
        <w:t>el investigador</w:t>
      </w:r>
      <w:r w:rsidR="00865C26">
        <w:rPr>
          <w:rFonts w:ascii="Times New Roman" w:hAnsi="Times New Roman" w:cs="Times New Roman"/>
          <w:lang w:val="es-ES"/>
        </w:rPr>
        <w:t xml:space="preserve"> </w:t>
      </w:r>
      <w:r w:rsidR="005E7717">
        <w:rPr>
          <w:rFonts w:ascii="Times New Roman" w:hAnsi="Times New Roman" w:cs="Times New Roman"/>
          <w:lang w:val="es-ES"/>
        </w:rPr>
        <w:t>pue</w:t>
      </w:r>
      <w:r w:rsidR="00865C26">
        <w:rPr>
          <w:rFonts w:ascii="Times New Roman" w:hAnsi="Times New Roman" w:cs="Times New Roman"/>
          <w:lang w:val="es-ES"/>
        </w:rPr>
        <w:t xml:space="preserve">de </w:t>
      </w:r>
      <w:r w:rsidR="00756BF0">
        <w:rPr>
          <w:rFonts w:ascii="Times New Roman" w:hAnsi="Times New Roman" w:cs="Times New Roman"/>
          <w:lang w:val="es-ES"/>
        </w:rPr>
        <w:t xml:space="preserve">vincular lo que pretende desarrollar a partir de ideas ya planteadas por otros autores, o sostenerse en </w:t>
      </w:r>
      <w:r w:rsidR="008B619E">
        <w:rPr>
          <w:rFonts w:ascii="Times New Roman" w:hAnsi="Times New Roman" w:cs="Times New Roman"/>
          <w:lang w:val="es-ES"/>
        </w:rPr>
        <w:t xml:space="preserve">algunas construcciones ya elaboradas por los clásicos, para allí desarrollar su propio punto y argumentación original. </w:t>
      </w:r>
    </w:p>
    <w:p w14:paraId="1442F070" w14:textId="4C8B63D8" w:rsidR="00086C4E" w:rsidRPr="00086C4E" w:rsidRDefault="00086C4E" w:rsidP="005B3A8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086C4E">
        <w:rPr>
          <w:rFonts w:ascii="Times New Roman" w:hAnsi="Times New Roman" w:cs="Times New Roman"/>
          <w:b/>
          <w:bCs/>
          <w:lang w:val="es-ES"/>
        </w:rPr>
        <w:t>Citas textuales:</w:t>
      </w:r>
    </w:p>
    <w:p w14:paraId="25846812" w14:textId="4957A78B" w:rsidR="000C21D2" w:rsidRDefault="00F57838">
      <w:r>
        <w:t>“…los académicos deben decir algo nuevo cuando conectan lo que ellos dicen con lo que ya se ha dicho, y deben hacerlo de manera tal que la gente lo comprenda.” (p.178)</w:t>
      </w:r>
    </w:p>
    <w:p w14:paraId="42C361E1" w14:textId="7FAAADA6" w:rsidR="00F57838" w:rsidRDefault="00A61421">
      <w:proofErr w:type="gramStart"/>
      <w:r>
        <w:t>“ Y</w:t>
      </w:r>
      <w:proofErr w:type="gramEnd"/>
      <w:r>
        <w:t xml:space="preserve"> esa es una buena razón para conocer la literatura: para identificar qué piezas están disponibles y no perder el tiempo haciendo algo que ya está hecho. </w:t>
      </w:r>
      <w:proofErr w:type="gramStart"/>
      <w:r>
        <w:t>“ (</w:t>
      </w:r>
      <w:proofErr w:type="gramEnd"/>
      <w:r>
        <w:t>p. 179</w:t>
      </w:r>
      <w:r w:rsidR="008949A6">
        <w:t>-</w:t>
      </w:r>
      <w:r>
        <w:t>180)</w:t>
      </w:r>
    </w:p>
    <w:p w14:paraId="17683A41" w14:textId="124C5048" w:rsidR="008949A6" w:rsidRDefault="008949A6">
      <w:r>
        <w:t>“La sensación de no poder decir lo que deseamos en el lenguaje que estamos usando es la mejor advertencia de que la bibliografía nos está abrumando” (p. 186-187)</w:t>
      </w:r>
    </w:p>
    <w:p w14:paraId="5AB1C165" w14:textId="309B9C00" w:rsidR="008949A6" w:rsidRDefault="008949A6">
      <w:r>
        <w:lastRenderedPageBreak/>
        <w:t>“Use la bibliografía, no deje que la bibliografía lo use a usted” (p.187)</w:t>
      </w:r>
    </w:p>
    <w:sectPr w:rsidR="008949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6:05:00Z" w:initials="CD">
    <w:p w14:paraId="0108AC87" w14:textId="710347A3" w:rsidR="00A55640" w:rsidRDefault="00A55640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08AC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6C3D" w16cex:dateUtc="2021-11-10T19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08AC87" w16cid:durableId="25366C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838"/>
    <w:rsid w:val="00086C4E"/>
    <w:rsid w:val="000B6552"/>
    <w:rsid w:val="000C21D2"/>
    <w:rsid w:val="00180AF0"/>
    <w:rsid w:val="00226AE1"/>
    <w:rsid w:val="002328B8"/>
    <w:rsid w:val="002C3DC4"/>
    <w:rsid w:val="003F4663"/>
    <w:rsid w:val="0045733E"/>
    <w:rsid w:val="004C62F4"/>
    <w:rsid w:val="005B3A85"/>
    <w:rsid w:val="005E5E76"/>
    <w:rsid w:val="005E7717"/>
    <w:rsid w:val="00645AE1"/>
    <w:rsid w:val="006E136C"/>
    <w:rsid w:val="006E640D"/>
    <w:rsid w:val="00756BF0"/>
    <w:rsid w:val="00815BA8"/>
    <w:rsid w:val="008524D7"/>
    <w:rsid w:val="00865C26"/>
    <w:rsid w:val="008949A6"/>
    <w:rsid w:val="008A1A7E"/>
    <w:rsid w:val="008B619E"/>
    <w:rsid w:val="008E302B"/>
    <w:rsid w:val="009F1BCE"/>
    <w:rsid w:val="009F1C86"/>
    <w:rsid w:val="00A048DC"/>
    <w:rsid w:val="00A113FC"/>
    <w:rsid w:val="00A22125"/>
    <w:rsid w:val="00A55640"/>
    <w:rsid w:val="00A61421"/>
    <w:rsid w:val="00A77CF6"/>
    <w:rsid w:val="00A91333"/>
    <w:rsid w:val="00AB4586"/>
    <w:rsid w:val="00B8655C"/>
    <w:rsid w:val="00B96D01"/>
    <w:rsid w:val="00C700A0"/>
    <w:rsid w:val="00CD25BB"/>
    <w:rsid w:val="00CE450F"/>
    <w:rsid w:val="00CE744A"/>
    <w:rsid w:val="00D55184"/>
    <w:rsid w:val="00DD0C03"/>
    <w:rsid w:val="00E441CD"/>
    <w:rsid w:val="00E518EA"/>
    <w:rsid w:val="00F269E9"/>
    <w:rsid w:val="00F57838"/>
    <w:rsid w:val="00F86921"/>
    <w:rsid w:val="00F9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87528"/>
  <w15:docId w15:val="{364B4093-E384-4E9F-A66E-3515FA84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3A85"/>
    <w:pPr>
      <w:spacing w:after="0" w:line="240" w:lineRule="auto"/>
      <w:ind w:left="720"/>
      <w:contextualSpacing/>
    </w:pPr>
    <w:rPr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A556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56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56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56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5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0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De la jara</dc:creator>
  <cp:keywords/>
  <dc:description/>
  <cp:lastModifiedBy>CLAUDIO DUARTE</cp:lastModifiedBy>
  <cp:revision>2</cp:revision>
  <dcterms:created xsi:type="dcterms:W3CDTF">2021-11-10T19:06:00Z</dcterms:created>
  <dcterms:modified xsi:type="dcterms:W3CDTF">2021-11-10T19:06:00Z</dcterms:modified>
</cp:coreProperties>
</file>